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КУВО</w:t>
      </w:r>
      <w:proofErr w:type="spellEnd"/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УСЗН</w:t>
      </w:r>
      <w:proofErr w:type="spellEnd"/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района</w:t>
      </w:r>
    </w:p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Воронежа»</w:t>
      </w:r>
    </w:p>
    <w:p w:rsidR="005370DB" w:rsidRPr="005370DB" w:rsidRDefault="005370DB" w:rsidP="005370DB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03.05.2018 г. № 72/ОД</w:t>
      </w:r>
    </w:p>
    <w:p w:rsidR="008B7115" w:rsidRDefault="008B7115" w:rsidP="00ED7195">
      <w:pPr>
        <w:tabs>
          <w:tab w:val="left" w:pos="4395"/>
        </w:tabs>
        <w:spacing w:after="120" w:line="240" w:lineRule="exact"/>
        <w:rPr>
          <w:rFonts w:ascii="Times New Roman" w:hAnsi="Times New Roman" w:cs="Times New Roman"/>
        </w:rPr>
      </w:pPr>
    </w:p>
    <w:p w:rsidR="008B7115" w:rsidRDefault="008B7115" w:rsidP="00ED7195">
      <w:pPr>
        <w:tabs>
          <w:tab w:val="left" w:pos="4395"/>
        </w:tabs>
        <w:spacing w:after="120" w:line="240" w:lineRule="exact"/>
        <w:rPr>
          <w:rFonts w:ascii="Times New Roman" w:hAnsi="Times New Roman" w:cs="Times New Roman"/>
        </w:rPr>
      </w:pPr>
    </w:p>
    <w:p w:rsidR="004B3491" w:rsidRDefault="004B3491" w:rsidP="00ED7195">
      <w:pPr>
        <w:tabs>
          <w:tab w:val="left" w:pos="4395"/>
        </w:tabs>
        <w:spacing w:after="120" w:line="240" w:lineRule="exact"/>
        <w:rPr>
          <w:rFonts w:ascii="Times New Roman" w:hAnsi="Times New Roman" w:cs="Times New Roman"/>
        </w:rPr>
      </w:pP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15">
        <w:rPr>
          <w:rFonts w:ascii="Times New Roman" w:hAnsi="Times New Roman" w:cs="Times New Roman"/>
          <w:b/>
          <w:sz w:val="28"/>
          <w:szCs w:val="28"/>
        </w:rPr>
        <w:t>ОБ АНТИКОРРУПЦИОННО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7115">
        <w:rPr>
          <w:rFonts w:ascii="Times New Roman" w:hAnsi="Times New Roman" w:cs="Times New Roman"/>
          <w:b/>
          <w:sz w:val="28"/>
          <w:szCs w:val="28"/>
        </w:rPr>
        <w:t xml:space="preserve"> ПОЛИТИКЕ </w:t>
      </w:r>
    </w:p>
    <w:p w:rsidR="008B7115" w:rsidRDefault="005370DB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КАЗЕННОГО УЧРЕЖДЕНИЯ</w:t>
      </w:r>
      <w:r w:rsidR="008B7115" w:rsidRPr="008B7115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15">
        <w:rPr>
          <w:rFonts w:ascii="Times New Roman" w:hAnsi="Times New Roman" w:cs="Times New Roman"/>
          <w:b/>
          <w:sz w:val="28"/>
          <w:szCs w:val="28"/>
        </w:rPr>
        <w:t>«УПРАВЛЕНИЕ СОЦИАЛЬНО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7115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r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115">
        <w:rPr>
          <w:rFonts w:ascii="Times New Roman" w:hAnsi="Times New Roman" w:cs="Times New Roman"/>
          <w:b/>
          <w:sz w:val="28"/>
          <w:szCs w:val="28"/>
        </w:rPr>
        <w:t>ЦЕНТРАЛЬНОГО РАЙОНА Г. ВОРОНЕЖА»</w:t>
      </w: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15" w:rsidRDefault="008B7115" w:rsidP="008B7115">
      <w:pPr>
        <w:tabs>
          <w:tab w:val="left" w:pos="4395"/>
        </w:tabs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115" w:rsidRDefault="008B7115" w:rsidP="008E729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15">
        <w:rPr>
          <w:rFonts w:ascii="Times New Roman" w:hAnsi="Times New Roman" w:cs="Times New Roman"/>
          <w:sz w:val="24"/>
          <w:szCs w:val="24"/>
        </w:rPr>
        <w:t xml:space="preserve">Антикоррупционная политика в </w:t>
      </w:r>
      <w:r w:rsidR="0036172D">
        <w:rPr>
          <w:rFonts w:ascii="Times New Roman" w:hAnsi="Times New Roman" w:cs="Times New Roman"/>
          <w:sz w:val="24"/>
          <w:szCs w:val="24"/>
        </w:rPr>
        <w:t>казенном учреждении Воронежской области</w:t>
      </w:r>
      <w:r w:rsidRPr="008B7115">
        <w:rPr>
          <w:rFonts w:ascii="Times New Roman" w:hAnsi="Times New Roman" w:cs="Times New Roman"/>
          <w:sz w:val="24"/>
          <w:szCs w:val="24"/>
        </w:rPr>
        <w:t xml:space="preserve"> «У</w:t>
      </w:r>
      <w:r w:rsidR="0036172D">
        <w:rPr>
          <w:rFonts w:ascii="Times New Roman" w:hAnsi="Times New Roman" w:cs="Times New Roman"/>
          <w:sz w:val="24"/>
          <w:szCs w:val="24"/>
        </w:rPr>
        <w:t>правление социальной защиты населения</w:t>
      </w:r>
      <w:r w:rsidRPr="008B7115">
        <w:rPr>
          <w:rFonts w:ascii="Times New Roman" w:hAnsi="Times New Roman" w:cs="Times New Roman"/>
          <w:sz w:val="24"/>
          <w:szCs w:val="24"/>
        </w:rPr>
        <w:t xml:space="preserve"> Центрального района г. Воронежа»</w:t>
      </w:r>
      <w:r>
        <w:rPr>
          <w:rFonts w:ascii="Times New Roman" w:hAnsi="Times New Roman" w:cs="Times New Roman"/>
          <w:sz w:val="24"/>
          <w:szCs w:val="24"/>
        </w:rPr>
        <w:t xml:space="preserve"> (далее - Учреждение) разработана и принята во исполнение требований Указа Президента Российской Федерации от 02 апреля 2013 г. № 309 «О мерах по реализации отдельных положений Федерального закона «О противодействии коррупции», в соответствии со статьей 13.3 Федерального закона </w:t>
      </w:r>
      <w:r w:rsidR="0036172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 декабря 2008 г. № 273</w:t>
      </w:r>
      <w:r w:rsidR="003A1EFD">
        <w:rPr>
          <w:rFonts w:ascii="Times New Roman" w:hAnsi="Times New Roman" w:cs="Times New Roman"/>
          <w:sz w:val="24"/>
          <w:szCs w:val="24"/>
        </w:rPr>
        <w:t>-ФЗ «О противодействии коррупции» и в соответствии с Методическими рекомендациями по разработке и принятию организационных мер по предупреждению и противодействию коррупции Министерства труда и социального развития Российской Федерации от 08 ноября 2013 г.</w:t>
      </w:r>
    </w:p>
    <w:p w:rsidR="007A04CD" w:rsidRPr="007A04CD" w:rsidRDefault="007A04CD" w:rsidP="008E729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3491" w:rsidRDefault="003A1EFD" w:rsidP="004B3491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9A">
        <w:rPr>
          <w:rFonts w:ascii="Times New Roman" w:hAnsi="Times New Roman" w:cs="Times New Roman"/>
          <w:b/>
          <w:sz w:val="24"/>
          <w:szCs w:val="24"/>
        </w:rPr>
        <w:t>1. Основные принципы противодействия коррупции в Учреждении</w:t>
      </w:r>
    </w:p>
    <w:p w:rsidR="004B3491" w:rsidRPr="004B3491" w:rsidRDefault="004B3491" w:rsidP="004B3491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системы мер противодействия коррупции в Учреждении рекомендуется основываться на следующих ключевых принципах:</w:t>
      </w: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Принцип соответствия работы Учреждения действующему законодательству общепринятым нормам.</w:t>
      </w: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Принцип личного примера руководства.</w:t>
      </w: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Принцип вовлеченности работников.</w:t>
      </w:r>
    </w:p>
    <w:p w:rsidR="003A1EFD" w:rsidRDefault="003A1EF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Информированность работников Учреждения</w:t>
      </w:r>
      <w:r w:rsidR="00F6463A">
        <w:rPr>
          <w:rFonts w:ascii="Times New Roman" w:hAnsi="Times New Roman" w:cs="Times New Roman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F6463A" w:rsidRDefault="00F6463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Принцип соразмерности антикоррупционных процедур риску коррупции.</w:t>
      </w:r>
    </w:p>
    <w:p w:rsidR="00F6463A" w:rsidRDefault="00F6463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Разработка и выполнение комплекса мероприятий, позволяющих снизить вероятность вовлечения сотрудников Учреждения в коррупционную деятельность,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с учетом существующих в деятельности Учреждения коррупционных рисков.</w:t>
      </w:r>
    </w:p>
    <w:p w:rsidR="00F6463A" w:rsidRDefault="00F6463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Принцип эффективности антикоррупционных процедур.</w:t>
      </w:r>
    </w:p>
    <w:p w:rsidR="00F6463A" w:rsidRDefault="00F6463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Применение в Учреждении так5их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F6463A" w:rsidRDefault="00F6463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Принцип ответственности и неотвратимости наказания. Неотвратимость наказания для работников Учреждения вне зависимости</w:t>
      </w:r>
      <w:r w:rsidR="008E7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занимаемой должности, стажа работы и иных условий в случае совершения ими коррупционных правонарушений в связи с исп</w:t>
      </w:r>
      <w:r w:rsidR="008E729A">
        <w:rPr>
          <w:rFonts w:ascii="Times New Roman" w:hAnsi="Times New Roman" w:cs="Times New Roman"/>
          <w:sz w:val="24"/>
          <w:szCs w:val="24"/>
        </w:rPr>
        <w:t>олнением трудовых обязанносте5й,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8E729A" w:rsidRDefault="008E729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Принцип постоянного контроля и регулярного мониторинга.</w:t>
      </w:r>
    </w:p>
    <w:p w:rsidR="008E729A" w:rsidRDefault="008E729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над их исполнением.</w:t>
      </w:r>
    </w:p>
    <w:p w:rsidR="007A04CD" w:rsidRPr="007A04CD" w:rsidRDefault="007A04C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729A" w:rsidRDefault="008E729A" w:rsidP="008E729A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9A">
        <w:rPr>
          <w:rFonts w:ascii="Times New Roman" w:hAnsi="Times New Roman" w:cs="Times New Roman"/>
          <w:b/>
          <w:sz w:val="24"/>
          <w:szCs w:val="24"/>
        </w:rPr>
        <w:t>2. Цели и задачи антикоррупционной политики</w:t>
      </w:r>
    </w:p>
    <w:p w:rsidR="004B3491" w:rsidRPr="004B3491" w:rsidRDefault="004B3491" w:rsidP="008E729A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8E729A" w:rsidRDefault="008E729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Целью антикоррупционной политики является формирование единого подхода всех сотрудников Учреждения к обеспечению работы по профилактике и противодействию коррупции в Учреждении.</w:t>
      </w:r>
    </w:p>
    <w:p w:rsidR="008E729A" w:rsidRDefault="008E729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Задачами антикоррупционной политики являются:</w:t>
      </w:r>
    </w:p>
    <w:p w:rsidR="008E729A" w:rsidRDefault="008E729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r w:rsidR="00E33D6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нформирование сотрудников о нормативно</w:t>
      </w:r>
      <w:r w:rsidR="00EE2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правовом обеспечении работы по противодействию коррупции и ответственности за совершение коррупционных </w:t>
      </w:r>
      <w:r w:rsidR="00EE2EBC">
        <w:rPr>
          <w:rFonts w:ascii="Times New Roman" w:hAnsi="Times New Roman" w:cs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 w:rsidR="00EE2EBC">
        <w:rPr>
          <w:rFonts w:ascii="Times New Roman" w:hAnsi="Times New Roman" w:cs="Times New Roman"/>
          <w:sz w:val="24"/>
          <w:szCs w:val="24"/>
        </w:rPr>
        <w:t>;</w:t>
      </w:r>
    </w:p>
    <w:p w:rsidR="00EE2EBC" w:rsidRDefault="00EE2EBC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E33D6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етодическое обеспечение разработки и реализации мер, направленных на профилактику и противодействие коррупции в организации.</w:t>
      </w:r>
    </w:p>
    <w:p w:rsidR="007A04CD" w:rsidRPr="007A04CD" w:rsidRDefault="007A04C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2EBC" w:rsidRDefault="00C11AF6" w:rsidP="00EE2EBC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Понятия и определения</w:t>
      </w:r>
    </w:p>
    <w:p w:rsidR="004B3491" w:rsidRPr="004B3491" w:rsidRDefault="004B3491" w:rsidP="00EE2EBC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E2EBC" w:rsidRDefault="00EE2EBC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EE2EBC">
        <w:rPr>
          <w:rFonts w:ascii="Times New Roman" w:hAnsi="Times New Roman" w:cs="Times New Roman"/>
          <w:b/>
          <w:i/>
          <w:sz w:val="24"/>
          <w:szCs w:val="24"/>
        </w:rPr>
        <w:t>Коррупция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</w:t>
      </w:r>
      <w:r w:rsidR="00373371">
        <w:rPr>
          <w:rFonts w:ascii="Times New Roman" w:hAnsi="Times New Roman" w:cs="Times New Roman"/>
          <w:sz w:val="24"/>
          <w:szCs w:val="24"/>
        </w:rPr>
        <w:t xml:space="preserve">лномочиями, коммерческий подкуп, </w:t>
      </w:r>
      <w:r>
        <w:rPr>
          <w:rFonts w:ascii="Times New Roman" w:hAnsi="Times New Roman" w:cs="Times New Roman"/>
          <w:sz w:val="24"/>
          <w:szCs w:val="24"/>
        </w:rPr>
        <w:t>либо иное незаконное использование физическим лицом своего должностного положения вопреки законным интересам общества и государства, в целях получения выгоды в виде денег</w:t>
      </w:r>
      <w:r w:rsidR="00373371">
        <w:rPr>
          <w:rFonts w:ascii="Times New Roman" w:hAnsi="Times New Roman" w:cs="Times New Roman"/>
          <w:sz w:val="24"/>
          <w:szCs w:val="24"/>
        </w:rPr>
        <w:t>, ценностей, иного имущества или услуг имущественного характера, иных имущественных прав для себя и для третьих лиц,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</w:t>
      </w:r>
      <w:r w:rsidR="00373371" w:rsidRPr="00373371">
        <w:rPr>
          <w:rFonts w:ascii="Times New Roman" w:hAnsi="Times New Roman" w:cs="Times New Roman"/>
          <w:sz w:val="24"/>
          <w:szCs w:val="24"/>
        </w:rPr>
        <w:t xml:space="preserve"> </w:t>
      </w:r>
      <w:r w:rsidR="00373371">
        <w:rPr>
          <w:rFonts w:ascii="Times New Roman" w:hAnsi="Times New Roman" w:cs="Times New Roman"/>
          <w:sz w:val="24"/>
          <w:szCs w:val="24"/>
        </w:rPr>
        <w:t>№ 273-ФЗ «О противодействии коррупции»).</w:t>
      </w:r>
    </w:p>
    <w:p w:rsidR="00373371" w:rsidRDefault="00373371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31E40">
        <w:rPr>
          <w:rFonts w:ascii="Times New Roman" w:hAnsi="Times New Roman" w:cs="Times New Roman"/>
          <w:b/>
          <w:i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</w:t>
      </w:r>
      <w:r w:rsidR="00931E40">
        <w:rPr>
          <w:rFonts w:ascii="Times New Roman" w:hAnsi="Times New Roman" w:cs="Times New Roman"/>
          <w:sz w:val="24"/>
          <w:szCs w:val="24"/>
        </w:rPr>
        <w:t>Федерального закона от 25 декабря 2008 г.</w:t>
      </w:r>
      <w:r w:rsidR="00931E40" w:rsidRPr="00373371">
        <w:rPr>
          <w:rFonts w:ascii="Times New Roman" w:hAnsi="Times New Roman" w:cs="Times New Roman"/>
          <w:sz w:val="24"/>
          <w:szCs w:val="24"/>
        </w:rPr>
        <w:t xml:space="preserve"> </w:t>
      </w:r>
      <w:r w:rsidR="00931E40">
        <w:rPr>
          <w:rFonts w:ascii="Times New Roman" w:hAnsi="Times New Roman" w:cs="Times New Roman"/>
          <w:sz w:val="24"/>
          <w:szCs w:val="24"/>
        </w:rPr>
        <w:t>№ 273-ФЗ «О противодействии коррупции»):</w:t>
      </w:r>
    </w:p>
    <w:p w:rsidR="00931E40" w:rsidRDefault="00931E40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E33D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предупреждению коррупции, в том числе по выявлению и последующему устранению причин коррупции (профилактика коррупции);</w:t>
      </w:r>
    </w:p>
    <w:p w:rsidR="00931E40" w:rsidRDefault="00931E40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3.2.2. </w:t>
      </w:r>
      <w:r w:rsidR="00E33D6E">
        <w:rPr>
          <w:rFonts w:ascii="Times New Roman" w:hAnsi="Times New Roman" w:cs="Times New Roman"/>
          <w:sz w:val="24"/>
          <w:szCs w:val="24"/>
        </w:rPr>
        <w:t>П</w:t>
      </w:r>
      <w:r w:rsidR="00240DB1">
        <w:rPr>
          <w:rFonts w:ascii="Times New Roman" w:hAnsi="Times New Roman" w:cs="Times New Roman"/>
          <w:sz w:val="24"/>
          <w:szCs w:val="24"/>
        </w:rPr>
        <w:t>о выявлению, предупреждению, пресечению, раскрытию и расследованию коррупционных правонарушений (борьба с коррупцией);</w:t>
      </w:r>
    </w:p>
    <w:p w:rsidR="00240DB1" w:rsidRDefault="00240DB1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r w:rsidR="00E33D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минимизации и (или) ликвидации последствий коррупционных правонарушений.</w:t>
      </w:r>
    </w:p>
    <w:p w:rsidR="00240DB1" w:rsidRDefault="00240DB1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382DDA">
        <w:rPr>
          <w:rFonts w:ascii="Times New Roman" w:hAnsi="Times New Roman" w:cs="Times New Roman"/>
          <w:b/>
          <w:i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 – правовой формы и отраслевой принадлежности.</w:t>
      </w:r>
    </w:p>
    <w:p w:rsidR="00240DB1" w:rsidRDefault="00240DB1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382DDA">
        <w:rPr>
          <w:rFonts w:ascii="Times New Roman" w:hAnsi="Times New Roman" w:cs="Times New Roman"/>
          <w:b/>
          <w:i/>
          <w:sz w:val="24"/>
          <w:szCs w:val="24"/>
        </w:rPr>
        <w:t>Контрагент</w:t>
      </w:r>
      <w:r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40DB1" w:rsidRDefault="00240DB1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82DDA">
        <w:rPr>
          <w:rFonts w:ascii="Times New Roman" w:hAnsi="Times New Roman" w:cs="Times New Roman"/>
          <w:b/>
          <w:i/>
          <w:sz w:val="24"/>
          <w:szCs w:val="24"/>
        </w:rPr>
        <w:t>Взятка</w:t>
      </w:r>
      <w:r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имущества, либо в виде незаконных оказания ему услуг имущественного характера, предоставления иных имущественных прав за совершение </w:t>
      </w:r>
      <w:r w:rsidR="00382DDA">
        <w:rPr>
          <w:rFonts w:ascii="Times New Roman" w:hAnsi="Times New Roman" w:cs="Times New Roman"/>
          <w:sz w:val="24"/>
          <w:szCs w:val="24"/>
        </w:rPr>
        <w:t>действий (бездействие)  в пользу взяткодателя или представляемых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382DDA" w:rsidRDefault="00382DDA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090A1D">
        <w:rPr>
          <w:rFonts w:ascii="Times New Roman" w:hAnsi="Times New Roman" w:cs="Times New Roman"/>
          <w:b/>
          <w:i/>
          <w:sz w:val="24"/>
          <w:szCs w:val="24"/>
        </w:rPr>
        <w:t>Коммерческий подкуп</w:t>
      </w:r>
      <w:r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</w:t>
      </w:r>
      <w:r w:rsidR="00D03A8A">
        <w:rPr>
          <w:rFonts w:ascii="Times New Roman" w:hAnsi="Times New Roman" w:cs="Times New Roman"/>
          <w:sz w:val="24"/>
          <w:szCs w:val="24"/>
        </w:rPr>
        <w:t>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744E0" w:rsidRDefault="008744E0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90A1D">
        <w:rPr>
          <w:rFonts w:ascii="Times New Roman" w:hAnsi="Times New Roman" w:cs="Times New Roman"/>
          <w:b/>
          <w:i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</w:t>
      </w:r>
      <w:r w:rsidR="00D71D22">
        <w:rPr>
          <w:rFonts w:ascii="Times New Roman" w:hAnsi="Times New Roman" w:cs="Times New Roman"/>
          <w:sz w:val="24"/>
          <w:szCs w:val="24"/>
        </w:rPr>
        <w:t>Учреждения)</w:t>
      </w:r>
      <w:r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D71D2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) и правами</w:t>
      </w:r>
      <w:r w:rsidR="00D71D2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законными интересами </w:t>
      </w:r>
      <w:r w:rsidR="00D71D2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</w:t>
      </w:r>
      <w:r w:rsidR="00D71D2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, работником</w:t>
      </w:r>
      <w:r w:rsidR="00D71D22">
        <w:rPr>
          <w:rFonts w:ascii="Times New Roman" w:hAnsi="Times New Roman" w:cs="Times New Roman"/>
          <w:sz w:val="24"/>
          <w:szCs w:val="24"/>
        </w:rPr>
        <w:t xml:space="preserve"> (представителем Учреждения) которой он является.</w:t>
      </w:r>
    </w:p>
    <w:p w:rsidR="00D71D22" w:rsidRDefault="00D71D22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090A1D">
        <w:rPr>
          <w:rFonts w:ascii="Times New Roman" w:hAnsi="Times New Roman" w:cs="Times New Roman"/>
          <w:b/>
          <w:i/>
          <w:sz w:val="24"/>
          <w:szCs w:val="24"/>
        </w:rPr>
        <w:t>Личная заинтересованность работника (представителя Учреждения)</w:t>
      </w:r>
      <w:r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Учреждения), связанная с возможностью получения работником (представителя Учреждения) при исполнении должностных обязанностей доходов в виде денег, ценностей, иного имущества или услуг имущест</w:t>
      </w:r>
      <w:r w:rsidR="00090A1D">
        <w:rPr>
          <w:rFonts w:ascii="Times New Roman" w:hAnsi="Times New Roman" w:cs="Times New Roman"/>
          <w:sz w:val="24"/>
          <w:szCs w:val="24"/>
        </w:rPr>
        <w:t>венного характера, иных имущественных прав для себя или для третьих лиц.</w:t>
      </w:r>
    </w:p>
    <w:p w:rsidR="007A04CD" w:rsidRPr="007A04CD" w:rsidRDefault="007A04CD" w:rsidP="00D03A8A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3491" w:rsidRDefault="00C11AF6" w:rsidP="004B3491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Область применения</w:t>
      </w:r>
    </w:p>
    <w:p w:rsidR="00090A1D" w:rsidRDefault="00090A1D" w:rsidP="00090A1D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A1D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Все работники учреждения должны руководствоваться настоящей антикоррупционной политикой и неукоснительно соблюдать ее принципы и требования.</w:t>
      </w:r>
    </w:p>
    <w:p w:rsidR="00090A1D" w:rsidRDefault="00090A1D" w:rsidP="00090A1D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Руководитель Учреждения отвечает за организацию всех мероприятий, направленных на реализацию принципов и требований настоящей антикоррупционной политики, включая назначение лиц ответственных за разработку антикоррупционных процедур, их внедрение и контроль.</w:t>
      </w:r>
    </w:p>
    <w:p w:rsidR="007A04CD" w:rsidRDefault="00090A1D" w:rsidP="007A04CD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Принципы и требования настоящей антикоррупционной политики распространяются на контрагентов и представителей Учреждения</w:t>
      </w:r>
      <w:r w:rsidR="0036172D">
        <w:rPr>
          <w:rFonts w:ascii="Times New Roman" w:hAnsi="Times New Roman" w:cs="Times New Roman"/>
          <w:sz w:val="24"/>
          <w:szCs w:val="24"/>
        </w:rPr>
        <w:t>, работников, а также иных лиц</w:t>
      </w:r>
      <w:r w:rsidR="00AC6889">
        <w:rPr>
          <w:rFonts w:ascii="Times New Roman" w:hAnsi="Times New Roman" w:cs="Times New Roman"/>
          <w:sz w:val="24"/>
          <w:szCs w:val="24"/>
        </w:rPr>
        <w:t>, в тех случаях, когда соответствующие обязанности закреплены в договорах с ними, в их внутренних документах, либо прямо вытекают из закона.</w:t>
      </w:r>
    </w:p>
    <w:p w:rsidR="00AC6889" w:rsidRDefault="00AC6889" w:rsidP="00A83793">
      <w:pPr>
        <w:tabs>
          <w:tab w:val="left" w:pos="4395"/>
        </w:tabs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889">
        <w:rPr>
          <w:rFonts w:ascii="Times New Roman" w:hAnsi="Times New Roman" w:cs="Times New Roman"/>
          <w:b/>
          <w:sz w:val="24"/>
          <w:szCs w:val="24"/>
        </w:rPr>
        <w:lastRenderedPageBreak/>
        <w:t>5.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7A04CD" w:rsidRDefault="00AC6889" w:rsidP="00A83793">
      <w:pPr>
        <w:tabs>
          <w:tab w:val="left" w:pos="4395"/>
        </w:tabs>
        <w:spacing w:after="12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Style w:val="a3"/>
        <w:tblW w:w="0" w:type="auto"/>
        <w:tblLook w:val="04A0"/>
      </w:tblPr>
      <w:tblGrid>
        <w:gridCol w:w="2943"/>
        <w:gridCol w:w="6912"/>
      </w:tblGrid>
      <w:tr w:rsidR="00AC6889" w:rsidTr="00A83793">
        <w:tc>
          <w:tcPr>
            <w:tcW w:w="2943" w:type="dxa"/>
          </w:tcPr>
          <w:p w:rsidR="00AC6889" w:rsidRPr="00AC6889" w:rsidRDefault="00AC6889" w:rsidP="00AC6889">
            <w:pPr>
              <w:tabs>
                <w:tab w:val="left" w:pos="439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8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912" w:type="dxa"/>
          </w:tcPr>
          <w:p w:rsidR="00AC6889" w:rsidRPr="00AC6889" w:rsidRDefault="00AC6889" w:rsidP="00AC6889">
            <w:pPr>
              <w:tabs>
                <w:tab w:val="left" w:pos="439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8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12" w:type="dxa"/>
          </w:tcPr>
          <w:p w:rsidR="00AC6889" w:rsidRDefault="00AC6889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AC6889" w:rsidRDefault="00CC1664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AC6889" w:rsidRDefault="00CC1664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должностные инструкции работников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AC6889" w:rsidRDefault="00CC1664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договора</w:t>
            </w:r>
          </w:p>
        </w:tc>
      </w:tr>
      <w:tr w:rsidR="00AC6889" w:rsidTr="00A83793">
        <w:tc>
          <w:tcPr>
            <w:tcW w:w="2943" w:type="dxa"/>
          </w:tcPr>
          <w:p w:rsidR="00AC6889" w:rsidRDefault="00CC1664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12" w:type="dxa"/>
          </w:tcPr>
          <w:p w:rsidR="00AC6889" w:rsidRDefault="00CC1664" w:rsidP="00A67D2C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Учреждения о случаях склонения их к совершению коррупционных нарушений и порядка рассмотрения таких сообщений</w:t>
            </w:r>
            <w:r w:rsidR="00A67D2C">
              <w:rPr>
                <w:rFonts w:ascii="Times New Roman" w:hAnsi="Times New Roman" w:cs="Times New Roman"/>
                <w:sz w:val="24"/>
                <w:szCs w:val="24"/>
              </w:rPr>
              <w:t>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AC6889" w:rsidRDefault="00A67D2C" w:rsidP="00A83793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r w:rsidR="0068199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</w:tr>
      <w:tr w:rsidR="00AC6889" w:rsidTr="00A83793">
        <w:tc>
          <w:tcPr>
            <w:tcW w:w="2943" w:type="dxa"/>
          </w:tcPr>
          <w:p w:rsidR="00AC6889" w:rsidRDefault="00AC6889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AC6889" w:rsidRDefault="00681996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81996" w:rsidTr="00A83793">
        <w:tc>
          <w:tcPr>
            <w:tcW w:w="2943" w:type="dxa"/>
          </w:tcPr>
          <w:p w:rsidR="00681996" w:rsidRDefault="00681996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681996" w:rsidRDefault="00681996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681996" w:rsidTr="00A83793">
        <w:tc>
          <w:tcPr>
            <w:tcW w:w="2943" w:type="dxa"/>
          </w:tcPr>
          <w:p w:rsidR="00681996" w:rsidRDefault="007A04CD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912" w:type="dxa"/>
          </w:tcPr>
          <w:p w:rsidR="00681996" w:rsidRDefault="007A04CD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</w:tr>
      <w:tr w:rsidR="007A04CD" w:rsidTr="00A83793">
        <w:tc>
          <w:tcPr>
            <w:tcW w:w="2943" w:type="dxa"/>
          </w:tcPr>
          <w:p w:rsidR="007A04CD" w:rsidRDefault="007A04CD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7A04CD" w:rsidRDefault="007A04CD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A04CD" w:rsidTr="00A83793">
        <w:tc>
          <w:tcPr>
            <w:tcW w:w="2943" w:type="dxa"/>
          </w:tcPr>
          <w:p w:rsidR="007A04CD" w:rsidRDefault="007A04CD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7A04CD" w:rsidRDefault="007A04CD" w:rsidP="00AC6889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A04CD" w:rsidTr="00A83793">
        <w:tc>
          <w:tcPr>
            <w:tcW w:w="2943" w:type="dxa"/>
          </w:tcPr>
          <w:p w:rsidR="007A04CD" w:rsidRDefault="007A04CD" w:rsidP="007A04CD">
            <w:pPr>
              <w:tabs>
                <w:tab w:val="left" w:pos="4395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12" w:type="dxa"/>
          </w:tcPr>
          <w:p w:rsidR="007A04CD" w:rsidRDefault="007A04CD" w:rsidP="007A04CD">
            <w:pPr>
              <w:tabs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7A04CD" w:rsidRDefault="007A04CD" w:rsidP="007A04CD">
      <w:pPr>
        <w:tabs>
          <w:tab w:val="left" w:pos="439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CD">
        <w:rPr>
          <w:rFonts w:ascii="Times New Roman" w:hAnsi="Times New Roman" w:cs="Times New Roman"/>
          <w:b/>
          <w:sz w:val="24"/>
          <w:szCs w:val="24"/>
        </w:rPr>
        <w:lastRenderedPageBreak/>
        <w:t>6. Обязанности работников Учреждения, связанных с предупреждением и противодействием коррупции</w:t>
      </w:r>
    </w:p>
    <w:p w:rsidR="00A83793" w:rsidRPr="00A83793" w:rsidRDefault="00A83793" w:rsidP="007A04CD">
      <w:pPr>
        <w:tabs>
          <w:tab w:val="left" w:pos="4395"/>
        </w:tabs>
        <w:spacing w:after="12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A04CD" w:rsidRDefault="007A04CD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653994" w:rsidRDefault="00653994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Общие обязанности работников в связи с предупреждением и противодействием коррупции следующие:</w:t>
      </w:r>
    </w:p>
    <w:p w:rsidR="00653994" w:rsidRDefault="00653994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E33D6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оздерживаться от совершения и (или) участия в совершении коррупционных правонарушений в интересах или от имени Учреждения;</w:t>
      </w:r>
    </w:p>
    <w:p w:rsidR="00653994" w:rsidRDefault="00E33D6E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В</w:t>
      </w:r>
      <w:r w:rsidR="00653994">
        <w:rPr>
          <w:rFonts w:ascii="Times New Roman" w:hAnsi="Times New Roman" w:cs="Times New Roman"/>
          <w:sz w:val="24"/>
          <w:szCs w:val="24"/>
        </w:rPr>
        <w:t>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правонарушения в интересах или от имени Учреждения;</w:t>
      </w:r>
    </w:p>
    <w:p w:rsidR="00653994" w:rsidRDefault="00E33D6E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Н</w:t>
      </w:r>
      <w:r w:rsidR="00653994">
        <w:rPr>
          <w:rFonts w:ascii="Times New Roman" w:hAnsi="Times New Roman" w:cs="Times New Roman"/>
          <w:sz w:val="24"/>
          <w:szCs w:val="24"/>
        </w:rPr>
        <w:t>езамедлительно информировать непосредственного руководителя или лицо, ответственное за реализацию коррупционной политики о случаях склонения работника к совершению коррупционных правонарушений;</w:t>
      </w:r>
    </w:p>
    <w:p w:rsidR="00653994" w:rsidRDefault="00653994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r w:rsidR="00E33D6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езамедлительно информировать непосредственного начальника или лицо, ответственное за реализацию коррупционной политики о ставшей известной работнику информации</w:t>
      </w:r>
      <w:r w:rsidRPr="00653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случаях совершения коррупционных правонарушений другими работниками, контрагентами Учреждения или иными лицами</w:t>
      </w:r>
      <w:r w:rsidR="00DD5C0E">
        <w:rPr>
          <w:rFonts w:ascii="Times New Roman" w:hAnsi="Times New Roman" w:cs="Times New Roman"/>
          <w:sz w:val="24"/>
          <w:szCs w:val="24"/>
        </w:rPr>
        <w:t>;</w:t>
      </w:r>
    </w:p>
    <w:p w:rsidR="00DD5C0E" w:rsidRDefault="00E33D6E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6.2.5. С</w:t>
      </w:r>
      <w:r w:rsidR="00DD5C0E">
        <w:rPr>
          <w:rFonts w:ascii="Times New Roman" w:hAnsi="Times New Roman" w:cs="Times New Roman"/>
          <w:sz w:val="24"/>
          <w:szCs w:val="24"/>
        </w:rPr>
        <w:t>ообщить непосредственному начальнику или иному ответственному лицу о возможности возникновения, либо возникшем у работника конфликте интересов.</w:t>
      </w:r>
    </w:p>
    <w:p w:rsidR="00DD5C0E" w:rsidRDefault="00DD5C0E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</w:t>
      </w:r>
      <w:r w:rsidR="00A96E57">
        <w:rPr>
          <w:rFonts w:ascii="Times New Roman" w:hAnsi="Times New Roman" w:cs="Times New Roman"/>
          <w:sz w:val="24"/>
          <w:szCs w:val="24"/>
        </w:rPr>
        <w:t>:</w:t>
      </w:r>
    </w:p>
    <w:p w:rsidR="00A96E57" w:rsidRDefault="00E33D6E" w:rsidP="00653994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Р</w:t>
      </w:r>
      <w:r w:rsidR="00A96E57">
        <w:rPr>
          <w:rFonts w:ascii="Times New Roman" w:hAnsi="Times New Roman" w:cs="Times New Roman"/>
          <w:sz w:val="24"/>
          <w:szCs w:val="24"/>
        </w:rPr>
        <w:t>уководства Учреждения;</w:t>
      </w:r>
    </w:p>
    <w:p w:rsidR="00A96E57" w:rsidRDefault="00E33D6E" w:rsidP="00A96E57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Л</w:t>
      </w:r>
      <w:r w:rsidR="00A96E57">
        <w:rPr>
          <w:rFonts w:ascii="Times New Roman" w:hAnsi="Times New Roman" w:cs="Times New Roman"/>
          <w:sz w:val="24"/>
          <w:szCs w:val="24"/>
        </w:rPr>
        <w:t>иц, ответственных за реализацию антикоррупционной политики.</w:t>
      </w:r>
    </w:p>
    <w:p w:rsidR="00A96E57" w:rsidRDefault="00A96E57" w:rsidP="00A96E57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Общие, так и специальные обязанности по соглашению сторон могут включаться в трудовой договор с работниками и Учреждения.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за их неисполнение.</w:t>
      </w:r>
    </w:p>
    <w:p w:rsidR="00A96E57" w:rsidRDefault="00A96E57" w:rsidP="00A96E57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В целях обеспечения эффективного исполнения возложенных на работников обязанностей регламентируется </w:t>
      </w:r>
      <w:r w:rsidR="00145BB5">
        <w:rPr>
          <w:rFonts w:ascii="Times New Roman" w:hAnsi="Times New Roman" w:cs="Times New Roman"/>
          <w:sz w:val="24"/>
          <w:szCs w:val="24"/>
        </w:rPr>
        <w:t xml:space="preserve">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A83793" w:rsidRPr="00A83793" w:rsidRDefault="00A83793" w:rsidP="00A96E57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45BB5" w:rsidRDefault="00145BB5" w:rsidP="00145BB5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B5">
        <w:rPr>
          <w:rFonts w:ascii="Times New Roman" w:hAnsi="Times New Roman" w:cs="Times New Roman"/>
          <w:b/>
          <w:sz w:val="24"/>
          <w:szCs w:val="24"/>
        </w:rPr>
        <w:t>7. Определение должностных лиц Учреждения, ответственных за реализацию антикоррупционной политики</w:t>
      </w:r>
    </w:p>
    <w:p w:rsidR="00A83793" w:rsidRPr="00A83793" w:rsidRDefault="00A83793" w:rsidP="00145BB5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45BB5" w:rsidRDefault="00145BB5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реализацию антикоррупционной политики определяются в локальных нормативных актах Учреждения.</w:t>
      </w:r>
    </w:p>
    <w:p w:rsidR="00A83793" w:rsidRDefault="00A83793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11AF6" w:rsidRDefault="00C11AF6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C11AF6" w:rsidRPr="00A83793" w:rsidRDefault="00C11AF6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145BB5" w:rsidRDefault="00145BB5" w:rsidP="00145BB5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BB5">
        <w:rPr>
          <w:rFonts w:ascii="Times New Roman" w:hAnsi="Times New Roman" w:cs="Times New Roman"/>
          <w:b/>
          <w:sz w:val="24"/>
          <w:szCs w:val="24"/>
        </w:rPr>
        <w:lastRenderedPageBreak/>
        <w:t>8. Ответственность работников за несоблюдение требований антикоррупционной политики</w:t>
      </w:r>
    </w:p>
    <w:p w:rsidR="00C11AF6" w:rsidRPr="00C11AF6" w:rsidRDefault="00C11AF6" w:rsidP="00145BB5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145BB5" w:rsidRDefault="00145BB5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работники всех структурных подразделений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нарушающие эти принципы и требования.</w:t>
      </w:r>
    </w:p>
    <w:p w:rsidR="00145BB5" w:rsidRDefault="00145BB5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Учреждением по каждому разумно обоснованному подозрению или установленному факту коррупции будут</w:t>
      </w:r>
      <w:r w:rsidR="00494421">
        <w:rPr>
          <w:rFonts w:ascii="Times New Roman" w:hAnsi="Times New Roman" w:cs="Times New Roman"/>
          <w:sz w:val="24"/>
          <w:szCs w:val="24"/>
        </w:rPr>
        <w:t xml:space="preserve"> инициироваться служебные расследования в рамках, допустимых применимым законодательством.</w:t>
      </w:r>
    </w:p>
    <w:p w:rsidR="00494421" w:rsidRDefault="00494421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Лица, виновные в нарушении требований настоящей антикоррупционной политики, могут быть привлечены к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 Учреждения.</w:t>
      </w:r>
    </w:p>
    <w:p w:rsidR="00A83793" w:rsidRPr="00A83793" w:rsidRDefault="00A83793" w:rsidP="00145BB5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4421" w:rsidRDefault="004B3491" w:rsidP="004B3491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91">
        <w:rPr>
          <w:rFonts w:ascii="Times New Roman" w:hAnsi="Times New Roman" w:cs="Times New Roman"/>
          <w:b/>
          <w:sz w:val="24"/>
          <w:szCs w:val="24"/>
        </w:rPr>
        <w:t>9. Порядок пересмотра и внесения изменений в антикоррупционную политику организации</w:t>
      </w:r>
    </w:p>
    <w:p w:rsidR="00A83793" w:rsidRPr="00A83793" w:rsidRDefault="00A83793" w:rsidP="004B3491">
      <w:pPr>
        <w:tabs>
          <w:tab w:val="left" w:pos="4395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B3491" w:rsidRDefault="004B3491" w:rsidP="004B3491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процессе работы должен осуществляться регулярный мониторинг хода и эффективности реализации антикоррупционной политики.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4B3491" w:rsidRPr="004B3491" w:rsidRDefault="004B3491" w:rsidP="004B3491">
      <w:pPr>
        <w:tabs>
          <w:tab w:val="left" w:pos="439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Пересмотр принятой антикоррупционной политики может проводиться и в иных случаях, таких как внесение изменений  в Трудовой Кодекс РФ и законодательство о противодействии коррупции, изменение организации.</w:t>
      </w:r>
    </w:p>
    <w:sectPr w:rsidR="004B3491" w:rsidRPr="004B3491" w:rsidSect="00333EC4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09" w:rsidRDefault="00FE4709" w:rsidP="00333EC4">
      <w:pPr>
        <w:spacing w:after="0" w:line="240" w:lineRule="auto"/>
      </w:pPr>
      <w:r>
        <w:separator/>
      </w:r>
    </w:p>
  </w:endnote>
  <w:endnote w:type="continuationSeparator" w:id="0">
    <w:p w:rsidR="00FE4709" w:rsidRDefault="00FE4709" w:rsidP="0033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09" w:rsidRDefault="00FE4709" w:rsidP="00333EC4">
      <w:pPr>
        <w:spacing w:after="0" w:line="240" w:lineRule="auto"/>
      </w:pPr>
      <w:r>
        <w:separator/>
      </w:r>
    </w:p>
  </w:footnote>
  <w:footnote w:type="continuationSeparator" w:id="0">
    <w:p w:rsidR="00FE4709" w:rsidRDefault="00FE4709" w:rsidP="0033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24391"/>
      <w:docPartObj>
        <w:docPartGallery w:val="Page Numbers (Top of Page)"/>
        <w:docPartUnique/>
      </w:docPartObj>
    </w:sdtPr>
    <w:sdtContent>
      <w:p w:rsidR="00333EC4" w:rsidRDefault="00333EC4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33EC4" w:rsidRDefault="00333E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F3"/>
    <w:rsid w:val="00090A1D"/>
    <w:rsid w:val="00145BB5"/>
    <w:rsid w:val="001B79F3"/>
    <w:rsid w:val="00240DB1"/>
    <w:rsid w:val="00333EC4"/>
    <w:rsid w:val="0036172D"/>
    <w:rsid w:val="00373371"/>
    <w:rsid w:val="00382DDA"/>
    <w:rsid w:val="003A1EFD"/>
    <w:rsid w:val="00494421"/>
    <w:rsid w:val="004B3491"/>
    <w:rsid w:val="005370DB"/>
    <w:rsid w:val="00612843"/>
    <w:rsid w:val="00653994"/>
    <w:rsid w:val="00681996"/>
    <w:rsid w:val="007A04CD"/>
    <w:rsid w:val="008744E0"/>
    <w:rsid w:val="008B7115"/>
    <w:rsid w:val="008E729A"/>
    <w:rsid w:val="00931E40"/>
    <w:rsid w:val="00995791"/>
    <w:rsid w:val="00A67D2C"/>
    <w:rsid w:val="00A83793"/>
    <w:rsid w:val="00A96E57"/>
    <w:rsid w:val="00AC6889"/>
    <w:rsid w:val="00C11AF6"/>
    <w:rsid w:val="00CC1664"/>
    <w:rsid w:val="00D03A8A"/>
    <w:rsid w:val="00D71D22"/>
    <w:rsid w:val="00DD5C0E"/>
    <w:rsid w:val="00E33D6E"/>
    <w:rsid w:val="00ED7195"/>
    <w:rsid w:val="00EE2EBC"/>
    <w:rsid w:val="00F6463A"/>
    <w:rsid w:val="00F973A5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EC4"/>
  </w:style>
  <w:style w:type="paragraph" w:styleId="a6">
    <w:name w:val="footer"/>
    <w:basedOn w:val="a"/>
    <w:link w:val="a7"/>
    <w:uiPriority w:val="99"/>
    <w:semiHidden/>
    <w:unhideWhenUsed/>
    <w:rsid w:val="00333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3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2C52-E4AF-4F42-9863-34E93FE4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Пользователь Windows</cp:lastModifiedBy>
  <cp:revision>10</cp:revision>
  <cp:lastPrinted>2020-02-18T12:51:00Z</cp:lastPrinted>
  <dcterms:created xsi:type="dcterms:W3CDTF">2020-02-18T06:46:00Z</dcterms:created>
  <dcterms:modified xsi:type="dcterms:W3CDTF">2020-02-19T07:49:00Z</dcterms:modified>
</cp:coreProperties>
</file>